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C6" w:rsidRPr="006C12C6" w:rsidRDefault="006C12C6" w:rsidP="006C12C6">
      <w:pPr>
        <w:spacing w:after="24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Ogłoszenie nr 620187-N-2017 z dnia 2017-11-23 r. </w:t>
      </w:r>
    </w:p>
    <w:p w:rsidR="006C12C6" w:rsidRPr="006C12C6" w:rsidRDefault="006C12C6" w:rsidP="006C12C6">
      <w:pPr>
        <w:spacing w:after="0" w:line="240" w:lineRule="auto"/>
        <w:jc w:val="center"/>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1 Wojskowy Szpital Kliniczny z Polikliniką Samodzielny Publiczny Zakład Opieki Zdrowotnej w Lublinie: Dostawa specjalistycznych obłożeń i zestawów do obłożeń kardiologicznych dla Pracowni Hemodynamiki</w:t>
      </w:r>
      <w:r w:rsidRPr="006C12C6">
        <w:rPr>
          <w:rFonts w:ascii="Times New Roman" w:eastAsia="Times New Roman" w:hAnsi="Times New Roman" w:cs="Times New Roman"/>
          <w:sz w:val="24"/>
          <w:szCs w:val="24"/>
          <w:lang w:eastAsia="pl-PL"/>
        </w:rPr>
        <w:br/>
        <w:t xml:space="preserve">OGŁOSZENIE O ZAMÓWIENIU - Dostawy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Zamieszczanie ogłoszenia:</w:t>
      </w:r>
      <w:r w:rsidRPr="006C12C6">
        <w:rPr>
          <w:rFonts w:ascii="Times New Roman" w:eastAsia="Times New Roman" w:hAnsi="Times New Roman" w:cs="Times New Roman"/>
          <w:sz w:val="24"/>
          <w:szCs w:val="24"/>
          <w:lang w:eastAsia="pl-PL"/>
        </w:rPr>
        <w:t xml:space="preserve"> Zamieszczanie obowiązkowe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Ogłoszenie dotyczy:</w:t>
      </w:r>
      <w:r w:rsidRPr="006C12C6">
        <w:rPr>
          <w:rFonts w:ascii="Times New Roman" w:eastAsia="Times New Roman" w:hAnsi="Times New Roman" w:cs="Times New Roman"/>
          <w:sz w:val="24"/>
          <w:szCs w:val="24"/>
          <w:lang w:eastAsia="pl-PL"/>
        </w:rPr>
        <w:t xml:space="preserve"> Zamówienia publicznego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Nazwa projektu lub programu</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u w:val="single"/>
          <w:lang w:eastAsia="pl-PL"/>
        </w:rPr>
        <w:t>SEKCJA I: ZAMAWIAJĄCY</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Postępowanie przeprowadza centralny zamawiający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Informacje na temat podmiotu któremu zamawiający powierzył/powierzyli prowadzenie postępowania:</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Postępowanie jest przeprowadzane wspólnie przez zamawiających</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Informacje dodatkowe:</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 1) NAZWA I ADRES: </w:t>
      </w:r>
      <w:r w:rsidRPr="006C12C6">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t xml:space="preserve">Adres strony internetowej (URL): www.1wszk.pl </w:t>
      </w:r>
      <w:r w:rsidRPr="006C12C6">
        <w:rPr>
          <w:rFonts w:ascii="Times New Roman" w:eastAsia="Times New Roman" w:hAnsi="Times New Roman" w:cs="Times New Roman"/>
          <w:sz w:val="24"/>
          <w:szCs w:val="24"/>
          <w:lang w:eastAsia="pl-PL"/>
        </w:rPr>
        <w:br/>
        <w:t xml:space="preserve">Adres profilu nabywcy: </w:t>
      </w:r>
      <w:r w:rsidRPr="006C12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 2) RODZAJ ZAMAWIAJĄCEGO: </w:t>
      </w:r>
      <w:r w:rsidRPr="006C12C6">
        <w:rPr>
          <w:rFonts w:ascii="Times New Roman" w:eastAsia="Times New Roman" w:hAnsi="Times New Roman" w:cs="Times New Roman"/>
          <w:sz w:val="24"/>
          <w:szCs w:val="24"/>
          <w:lang w:eastAsia="pl-PL"/>
        </w:rPr>
        <w:t xml:space="preserve">Podmiot prawa publicznego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I.3) WSPÓLNE UDZIELANIE ZAMÓWIENIA </w:t>
      </w:r>
      <w:r w:rsidRPr="006C12C6">
        <w:rPr>
          <w:rFonts w:ascii="Times New Roman" w:eastAsia="Times New Roman" w:hAnsi="Times New Roman" w:cs="Times New Roman"/>
          <w:b/>
          <w:bCs/>
          <w:i/>
          <w:iCs/>
          <w:sz w:val="24"/>
          <w:szCs w:val="24"/>
          <w:lang w:eastAsia="pl-PL"/>
        </w:rPr>
        <w:t>(jeżeli dotyczy)</w:t>
      </w:r>
      <w:r w:rsidRPr="006C12C6">
        <w:rPr>
          <w:rFonts w:ascii="Times New Roman" w:eastAsia="Times New Roman" w:hAnsi="Times New Roman" w:cs="Times New Roman"/>
          <w:b/>
          <w:bCs/>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I.4) KOMUNIKACJA: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www.1wszk.pl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www.1wszk.pl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Oferty lub wnioski o dopuszczenie do udziału w postępowaniu należy przesyłać:</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Elektronicznie</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r>
      <w:proofErr w:type="spellStart"/>
      <w:r w:rsidRPr="006C12C6">
        <w:rPr>
          <w:rFonts w:ascii="Times New Roman" w:eastAsia="Times New Roman" w:hAnsi="Times New Roman" w:cs="Times New Roman"/>
          <w:sz w:val="24"/>
          <w:szCs w:val="24"/>
          <w:lang w:eastAsia="pl-PL"/>
        </w:rPr>
        <w:t>adres</w:t>
      </w:r>
      <w:proofErr w:type="spellEnd"/>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Nie </w:t>
      </w:r>
      <w:r w:rsidRPr="006C12C6">
        <w:rPr>
          <w:rFonts w:ascii="Times New Roman" w:eastAsia="Times New Roman" w:hAnsi="Times New Roman" w:cs="Times New Roman"/>
          <w:sz w:val="24"/>
          <w:szCs w:val="24"/>
          <w:lang w:eastAsia="pl-PL"/>
        </w:rPr>
        <w:br/>
        <w:t xml:space="preserve">Inny sposób: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Nie </w:t>
      </w:r>
      <w:r w:rsidRPr="006C12C6">
        <w:rPr>
          <w:rFonts w:ascii="Times New Roman" w:eastAsia="Times New Roman" w:hAnsi="Times New Roman" w:cs="Times New Roman"/>
          <w:sz w:val="24"/>
          <w:szCs w:val="24"/>
          <w:lang w:eastAsia="pl-PL"/>
        </w:rPr>
        <w:br/>
        <w:t xml:space="preserve">Inny sposób: </w:t>
      </w:r>
      <w:r w:rsidRPr="006C12C6">
        <w:rPr>
          <w:rFonts w:ascii="Times New Roman" w:eastAsia="Times New Roman" w:hAnsi="Times New Roman" w:cs="Times New Roman"/>
          <w:sz w:val="24"/>
          <w:szCs w:val="24"/>
          <w:lang w:eastAsia="pl-PL"/>
        </w:rPr>
        <w:br/>
        <w:t xml:space="preserve">Tak. Oferta może zostać złożona wyłącznie w formie pisemnej. </w:t>
      </w:r>
      <w:r w:rsidRPr="006C12C6">
        <w:rPr>
          <w:rFonts w:ascii="Times New Roman" w:eastAsia="Times New Roman" w:hAnsi="Times New Roman" w:cs="Times New Roman"/>
          <w:sz w:val="24"/>
          <w:szCs w:val="24"/>
          <w:lang w:eastAsia="pl-PL"/>
        </w:rPr>
        <w:br/>
        <w:t xml:space="preserve">Adres: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lastRenderedPageBreak/>
        <w:br/>
      </w:r>
      <w:r w:rsidRPr="006C12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u w:val="single"/>
          <w:lang w:eastAsia="pl-PL"/>
        </w:rPr>
        <w:t xml:space="preserve">SEKCJA II: PRZEDMIOT ZAMÓWIENIA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II.1) Nazwa nadana zamówieniu przez zamawiającego: </w:t>
      </w:r>
      <w:r w:rsidRPr="006C12C6">
        <w:rPr>
          <w:rFonts w:ascii="Times New Roman" w:eastAsia="Times New Roman" w:hAnsi="Times New Roman" w:cs="Times New Roman"/>
          <w:sz w:val="24"/>
          <w:szCs w:val="24"/>
          <w:lang w:eastAsia="pl-PL"/>
        </w:rPr>
        <w:t xml:space="preserve">Dostawa specjalistycznych obłożeń i zestawów do obłożeń kardiologicznych dla Pracowni Hemodynamiki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Numer referencyjny: </w:t>
      </w:r>
      <w:r w:rsidRPr="006C12C6">
        <w:rPr>
          <w:rFonts w:ascii="Times New Roman" w:eastAsia="Times New Roman" w:hAnsi="Times New Roman" w:cs="Times New Roman"/>
          <w:sz w:val="24"/>
          <w:szCs w:val="24"/>
          <w:lang w:eastAsia="pl-PL"/>
        </w:rPr>
        <w:t xml:space="preserve">DZP/PN/35/2017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12C6" w:rsidRPr="006C12C6" w:rsidRDefault="006C12C6" w:rsidP="006C12C6">
      <w:pPr>
        <w:spacing w:after="0" w:line="240" w:lineRule="auto"/>
        <w:jc w:val="both"/>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II.2) Rodzaj zamówienia: </w:t>
      </w:r>
      <w:r w:rsidRPr="006C12C6">
        <w:rPr>
          <w:rFonts w:ascii="Times New Roman" w:eastAsia="Times New Roman" w:hAnsi="Times New Roman" w:cs="Times New Roman"/>
          <w:sz w:val="24"/>
          <w:szCs w:val="24"/>
          <w:lang w:eastAsia="pl-PL"/>
        </w:rPr>
        <w:t xml:space="preserve">Dostawy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II.3) Informacja o możliwości składania ofert częściowych</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Zamówienie podzielone jest na części: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Tak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Oferty lub wnioski o dopuszczenie do udziału w postępowaniu można składać w odniesieniu do:</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wszystkich części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II.4) Krótki opis przedmiotu zamówienia </w:t>
      </w:r>
      <w:r w:rsidRPr="006C12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12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12C6">
        <w:rPr>
          <w:rFonts w:ascii="Times New Roman" w:eastAsia="Times New Roman" w:hAnsi="Times New Roman" w:cs="Times New Roman"/>
          <w:sz w:val="24"/>
          <w:szCs w:val="24"/>
          <w:lang w:eastAsia="pl-PL"/>
        </w:rPr>
        <w:t xml:space="preserve">1. Przedmiotem zamówienia jest dostawa specjalistycznych obłożeń i zestawów do obłożeń kardiologicznych dla Pracowni Hemodynamiki zgodnie z ofertą cenową i szczegółowym opisem przedmiotu zamówienia stanowiącym Załączniki Nr 1.1-1.2 do SIWZ. Zakres zamówienia obejmuje asortyment wyspecyfikowany w 2 zadaniach: Zadanie nr 1 – Specjalistyczne obłożenia i zestawy do zabiegów kardiologicznych Zadanie nr 2 – Zestaw do wszczepienia stymulatora serca 2. Szczegółowy opis przedmiotu zamówienia i jego zakres zawierają formularze cenowe oraz tabele parametrów granicznych stanowiące załączniki nr 1.1-1.2.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II.5) Główny kod CPV: </w:t>
      </w:r>
      <w:r w:rsidRPr="006C12C6">
        <w:rPr>
          <w:rFonts w:ascii="Times New Roman" w:eastAsia="Times New Roman" w:hAnsi="Times New Roman" w:cs="Times New Roman"/>
          <w:sz w:val="24"/>
          <w:szCs w:val="24"/>
          <w:lang w:eastAsia="pl-PL"/>
        </w:rPr>
        <w:t xml:space="preserve">33140000-3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Dodatkowe kody CPV:</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II.6) Całkowita wartość zamówienia </w:t>
      </w:r>
      <w:r w:rsidRPr="006C12C6">
        <w:rPr>
          <w:rFonts w:ascii="Times New Roman" w:eastAsia="Times New Roman" w:hAnsi="Times New Roman" w:cs="Times New Roman"/>
          <w:i/>
          <w:iCs/>
          <w:sz w:val="24"/>
          <w:szCs w:val="24"/>
          <w:lang w:eastAsia="pl-PL"/>
        </w:rPr>
        <w:t>(jeżeli zamawiający podaje informacje o wartości zamówienia)</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t xml:space="preserve">Wartość bez VAT: </w:t>
      </w:r>
      <w:r w:rsidRPr="006C12C6">
        <w:rPr>
          <w:rFonts w:ascii="Times New Roman" w:eastAsia="Times New Roman" w:hAnsi="Times New Roman" w:cs="Times New Roman"/>
          <w:sz w:val="24"/>
          <w:szCs w:val="24"/>
          <w:lang w:eastAsia="pl-PL"/>
        </w:rPr>
        <w:br/>
        <w:t xml:space="preserve">Waluta: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C12C6">
        <w:rPr>
          <w:rFonts w:ascii="Times New Roman" w:eastAsia="Times New Roman" w:hAnsi="Times New Roman" w:cs="Times New Roman"/>
          <w:b/>
          <w:bCs/>
          <w:sz w:val="24"/>
          <w:szCs w:val="24"/>
          <w:lang w:eastAsia="pl-PL"/>
        </w:rPr>
        <w:t>pkt</w:t>
      </w:r>
      <w:proofErr w:type="spellEnd"/>
      <w:r w:rsidRPr="006C12C6">
        <w:rPr>
          <w:rFonts w:ascii="Times New Roman" w:eastAsia="Times New Roman" w:hAnsi="Times New Roman" w:cs="Times New Roman"/>
          <w:b/>
          <w:bCs/>
          <w:sz w:val="24"/>
          <w:szCs w:val="24"/>
          <w:lang w:eastAsia="pl-PL"/>
        </w:rPr>
        <w:t xml:space="preserve"> 6 i 7 lub w art. 134 ust. 6 </w:t>
      </w:r>
      <w:proofErr w:type="spellStart"/>
      <w:r w:rsidRPr="006C12C6">
        <w:rPr>
          <w:rFonts w:ascii="Times New Roman" w:eastAsia="Times New Roman" w:hAnsi="Times New Roman" w:cs="Times New Roman"/>
          <w:b/>
          <w:bCs/>
          <w:sz w:val="24"/>
          <w:szCs w:val="24"/>
          <w:lang w:eastAsia="pl-PL"/>
        </w:rPr>
        <w:t>pkt</w:t>
      </w:r>
      <w:proofErr w:type="spellEnd"/>
      <w:r w:rsidRPr="006C12C6">
        <w:rPr>
          <w:rFonts w:ascii="Times New Roman" w:eastAsia="Times New Roman" w:hAnsi="Times New Roman" w:cs="Times New Roman"/>
          <w:b/>
          <w:bCs/>
          <w:sz w:val="24"/>
          <w:szCs w:val="24"/>
          <w:lang w:eastAsia="pl-PL"/>
        </w:rPr>
        <w:t xml:space="preserve"> 3 ustawy </w:t>
      </w:r>
      <w:proofErr w:type="spellStart"/>
      <w:r w:rsidRPr="006C12C6">
        <w:rPr>
          <w:rFonts w:ascii="Times New Roman" w:eastAsia="Times New Roman" w:hAnsi="Times New Roman" w:cs="Times New Roman"/>
          <w:b/>
          <w:bCs/>
          <w:sz w:val="24"/>
          <w:szCs w:val="24"/>
          <w:lang w:eastAsia="pl-PL"/>
        </w:rPr>
        <w:t>Pzp</w:t>
      </w:r>
      <w:proofErr w:type="spellEnd"/>
      <w:r w:rsidRPr="006C12C6">
        <w:rPr>
          <w:rFonts w:ascii="Times New Roman" w:eastAsia="Times New Roman" w:hAnsi="Times New Roman" w:cs="Times New Roman"/>
          <w:b/>
          <w:bCs/>
          <w:sz w:val="24"/>
          <w:szCs w:val="24"/>
          <w:lang w:eastAsia="pl-PL"/>
        </w:rPr>
        <w:t xml:space="preserve">: </w:t>
      </w: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6 lub w art. 134 ust. 6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3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miesiącach:  18  </w:t>
      </w:r>
      <w:r w:rsidRPr="006C12C6">
        <w:rPr>
          <w:rFonts w:ascii="Times New Roman" w:eastAsia="Times New Roman" w:hAnsi="Times New Roman" w:cs="Times New Roman"/>
          <w:i/>
          <w:iCs/>
          <w:sz w:val="24"/>
          <w:szCs w:val="24"/>
          <w:lang w:eastAsia="pl-PL"/>
        </w:rPr>
        <w:t xml:space="preserve"> lub </w:t>
      </w:r>
      <w:r w:rsidRPr="006C12C6">
        <w:rPr>
          <w:rFonts w:ascii="Times New Roman" w:eastAsia="Times New Roman" w:hAnsi="Times New Roman" w:cs="Times New Roman"/>
          <w:b/>
          <w:bCs/>
          <w:sz w:val="24"/>
          <w:szCs w:val="24"/>
          <w:lang w:eastAsia="pl-PL"/>
        </w:rPr>
        <w:t>dniach:</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i/>
          <w:iCs/>
          <w:sz w:val="24"/>
          <w:szCs w:val="24"/>
          <w:lang w:eastAsia="pl-PL"/>
        </w:rPr>
        <w:t>lub</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data rozpoczęcia: </w:t>
      </w:r>
      <w:r w:rsidRPr="006C12C6">
        <w:rPr>
          <w:rFonts w:ascii="Times New Roman" w:eastAsia="Times New Roman" w:hAnsi="Times New Roman" w:cs="Times New Roman"/>
          <w:sz w:val="24"/>
          <w:szCs w:val="24"/>
          <w:lang w:eastAsia="pl-PL"/>
        </w:rPr>
        <w:t> </w:t>
      </w:r>
      <w:r w:rsidRPr="006C12C6">
        <w:rPr>
          <w:rFonts w:ascii="Times New Roman" w:eastAsia="Times New Roman" w:hAnsi="Times New Roman" w:cs="Times New Roman"/>
          <w:i/>
          <w:iCs/>
          <w:sz w:val="24"/>
          <w:szCs w:val="24"/>
          <w:lang w:eastAsia="pl-PL"/>
        </w:rPr>
        <w:t xml:space="preserve"> lub </w:t>
      </w:r>
      <w:r w:rsidRPr="006C12C6">
        <w:rPr>
          <w:rFonts w:ascii="Times New Roman" w:eastAsia="Times New Roman" w:hAnsi="Times New Roman" w:cs="Times New Roman"/>
          <w:b/>
          <w:bCs/>
          <w:sz w:val="24"/>
          <w:szCs w:val="24"/>
          <w:lang w:eastAsia="pl-PL"/>
        </w:rPr>
        <w:t xml:space="preserve">zakończenia: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II.9) Informacje dodatkowe: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III.1) WARUNKI UDZIAŁU W POSTĘPOWANIU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Określenie warunków: </w:t>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III.1.2) Sytuacja finansowa lub ekonomiczna </w:t>
      </w:r>
      <w:r w:rsidRPr="006C12C6">
        <w:rPr>
          <w:rFonts w:ascii="Times New Roman" w:eastAsia="Times New Roman" w:hAnsi="Times New Roman" w:cs="Times New Roman"/>
          <w:sz w:val="24"/>
          <w:szCs w:val="24"/>
          <w:lang w:eastAsia="pl-PL"/>
        </w:rPr>
        <w:br/>
        <w:t xml:space="preserve">Określenie warunków: Zamawiający uzna powyższy warunek za spełniony, jeżeli Wykonawca wykaże, że posiada środki finansowe w banku lub spółdzielczej kasie oszczędnościowo – kredytowej lub zdolność kredytową na łączną kwotę co najmniej 455 459,80 zł brutto, a w przypadku składania ofert na wybrane zadania - w wysokości co najmniej dla poszczególnych zadań (w przypadku składania oferty na więcej niż jedno zadanie – minimalny warunek wartościowy podlega sumowaniu adekwatnie do zakresu składanej oferty): zadanie nr 1 - 436 030,17 zł zadanie nr 2 - 19 429,63 zł RAZEM: 455 459,80 zł </w:t>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III.1.3) Zdolność techniczna lub zawodowa </w:t>
      </w:r>
      <w:r w:rsidRPr="006C12C6">
        <w:rPr>
          <w:rFonts w:ascii="Times New Roman" w:eastAsia="Times New Roman" w:hAnsi="Times New Roman" w:cs="Times New Roman"/>
          <w:sz w:val="24"/>
          <w:szCs w:val="24"/>
          <w:lang w:eastAsia="pl-PL"/>
        </w:rPr>
        <w:br/>
        <w:t xml:space="preserve">Określenie warunków: </w:t>
      </w:r>
      <w:r w:rsidRPr="006C12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12C6">
        <w:rPr>
          <w:rFonts w:ascii="Times New Roman" w:eastAsia="Times New Roman" w:hAnsi="Times New Roman" w:cs="Times New Roman"/>
          <w:sz w:val="24"/>
          <w:szCs w:val="24"/>
          <w:lang w:eastAsia="pl-PL"/>
        </w:rPr>
        <w:br/>
        <w:t xml:space="preserve">Informacje dodatkowe: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III.2) PODSTAWY WYKLUCZENIA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12C6">
        <w:rPr>
          <w:rFonts w:ascii="Times New Roman" w:eastAsia="Times New Roman" w:hAnsi="Times New Roman" w:cs="Times New Roman"/>
          <w:b/>
          <w:bCs/>
          <w:sz w:val="24"/>
          <w:szCs w:val="24"/>
          <w:lang w:eastAsia="pl-PL"/>
        </w:rPr>
        <w:t>Pzp</w:t>
      </w:r>
      <w:proofErr w:type="spellEnd"/>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12C6">
        <w:rPr>
          <w:rFonts w:ascii="Times New Roman" w:eastAsia="Times New Roman" w:hAnsi="Times New Roman" w:cs="Times New Roman"/>
          <w:b/>
          <w:bCs/>
          <w:sz w:val="24"/>
          <w:szCs w:val="24"/>
          <w:lang w:eastAsia="pl-PL"/>
        </w:rPr>
        <w:t>Pzp</w:t>
      </w:r>
      <w:proofErr w:type="spellEnd"/>
      <w:r w:rsidRPr="006C12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1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Tak (podstawa wykluczenia określona w art. 24 ust. 5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8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12C6">
        <w:rPr>
          <w:rFonts w:ascii="Times New Roman" w:eastAsia="Times New Roman" w:hAnsi="Times New Roman" w:cs="Times New Roman"/>
          <w:sz w:val="24"/>
          <w:szCs w:val="24"/>
          <w:lang w:eastAsia="pl-PL"/>
        </w:rPr>
        <w:br/>
        <w:t xml:space="preserve">Tak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Oświadczenie o spełnianiu kryteriów selekcji </w:t>
      </w:r>
      <w:r w:rsidRPr="006C12C6">
        <w:rPr>
          <w:rFonts w:ascii="Times New Roman" w:eastAsia="Times New Roman" w:hAnsi="Times New Roman" w:cs="Times New Roman"/>
          <w:sz w:val="24"/>
          <w:szCs w:val="24"/>
          <w:lang w:eastAsia="pl-PL"/>
        </w:rPr>
        <w:br/>
        <w:t xml:space="preserve">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1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(art. 24 ust. 1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15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e) oświadczenia Wykonawcy o braku orzeczenia wobec niego tytułem środka zapobiegawczego zakazu ubiegania się o zamówienie Publiczne(art. 24 ust. 1 </w:t>
      </w:r>
      <w:proofErr w:type="spellStart"/>
      <w:r w:rsidRPr="006C12C6">
        <w:rPr>
          <w:rFonts w:ascii="Times New Roman" w:eastAsia="Times New Roman" w:hAnsi="Times New Roman" w:cs="Times New Roman"/>
          <w:sz w:val="24"/>
          <w:szCs w:val="24"/>
          <w:lang w:eastAsia="pl-PL"/>
        </w:rPr>
        <w:t>pkt</w:t>
      </w:r>
      <w:proofErr w:type="spellEnd"/>
      <w:r w:rsidRPr="006C12C6">
        <w:rPr>
          <w:rFonts w:ascii="Times New Roman" w:eastAsia="Times New Roman" w:hAnsi="Times New Roman" w:cs="Times New Roman"/>
          <w:sz w:val="24"/>
          <w:szCs w:val="24"/>
          <w:lang w:eastAsia="pl-PL"/>
        </w:rPr>
        <w:t xml:space="preserve"> 22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f) oświadczenia Wykonawcy o niezaleganiu z opłacaniem podatków i opłat lokalnych, o których mowa w ustawie z dnia 12 stycznia 1991 r. o podatkach i opłatach lokalnych (Dz. U. z 2016 r. poz. 716) g) Oświadczenie własne Wykonawcy – w celu wstępnego potwierdzenia, że ww. Wykonawca nie podlega wykluczeniu w okolicznościach o których mowa w art. 24 ust.1 pkt.12-23 i ust. 5 pkt. 1 i 8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(Dz. U. z 2017 r., poz. 1579) oraz spełnia warunki udziału w postępowaniu - wypełnione i podpisane odpowiednio przez osobę (osoby) upoważnioną (upoważnione) do </w:t>
      </w:r>
      <w:r w:rsidRPr="006C12C6">
        <w:rPr>
          <w:rFonts w:ascii="Times New Roman" w:eastAsia="Times New Roman" w:hAnsi="Times New Roman" w:cs="Times New Roman"/>
          <w:sz w:val="24"/>
          <w:szCs w:val="24"/>
          <w:lang w:eastAsia="pl-PL"/>
        </w:rPr>
        <w:lastRenderedPageBreak/>
        <w:t xml:space="preserve">reprezentowania Wykonawcy. Stosowne oświadczenie zawarte jest we wzorze, stanowiącym Załącznik nr 4 do SIWZ. 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III.5.1) W ZAKRESIE SPEŁNIANIA WARUNKÓW UDZIAŁU W POSTĘPOWANIU:</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Informacja banku lub spółdzielczej kasy oszczędnościowo-kredytowej, potwierdzającej wysokość posiadanych środków finansowych lub zdolność kredytową wykonawcy, w okresie nie wcześniejszym niż 1 miesiąc przed upływem terminu składania ofert. Wykonawcy wspólnie ubiegający się udzielenie zamówienia składają jedną ofertę, przy czym: dokumenty wskazane w pkt. IV.2.2) SIWZ składa każdy z Wykonawców oddzielnie, pozostałe dokumenty wskazane w pkt. IV SIWZ składają wszyscy Wykonawcy wspólnie.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III.5.2) W ZAKRESIE KRYTERIÓW SELEKCJI:</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W celu potwierdzenia, że oferowany przedmiot zamówienia spełnia wymagania określone przez Zamawiającego, zgodnie z art. 25 ust. 1 pkt. 2)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Zamawiający wymaga posiadania nw. dokumentów: a) Dla wyrobu medycznego aktualnego dokumentu dopuszczenia do obrotu i używania na rynku krajowym dla zaoferowanego przedmiotu zamówienia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w:t>
      </w:r>
      <w:proofErr w:type="spellStart"/>
      <w:r w:rsidRPr="006C12C6">
        <w:rPr>
          <w:rFonts w:ascii="Times New Roman" w:eastAsia="Times New Roman" w:hAnsi="Times New Roman" w:cs="Times New Roman"/>
          <w:sz w:val="24"/>
          <w:szCs w:val="24"/>
          <w:lang w:eastAsia="pl-PL"/>
        </w:rPr>
        <w:t>medyczny</w:t>
      </w:r>
      <w:proofErr w:type="spellEnd"/>
      <w:r w:rsidRPr="006C12C6">
        <w:rPr>
          <w:rFonts w:ascii="Times New Roman" w:eastAsia="Times New Roman" w:hAnsi="Times New Roman" w:cs="Times New Roman"/>
          <w:sz w:val="24"/>
          <w:szCs w:val="24"/>
          <w:lang w:eastAsia="pl-PL"/>
        </w:rPr>
        <w:t xml:space="preserve"> jest zgodny z wymaganiami zasadniczymi, - certyfikat zgodności wystawiony przez jednostkę notyfikowaną (identyfikujący producenta i typ wyrobu), jeżeli ocena zgodności była przeprowadzana z udziałem jednostki notyfikowanej. b) Dla przedmiotu zamówienia, który nie został sklasyfikowany, jako wyrób </w:t>
      </w:r>
      <w:proofErr w:type="spellStart"/>
      <w:r w:rsidRPr="006C12C6">
        <w:rPr>
          <w:rFonts w:ascii="Times New Roman" w:eastAsia="Times New Roman" w:hAnsi="Times New Roman" w:cs="Times New Roman"/>
          <w:sz w:val="24"/>
          <w:szCs w:val="24"/>
          <w:lang w:eastAsia="pl-PL"/>
        </w:rPr>
        <w:t>medyczny</w:t>
      </w:r>
      <w:proofErr w:type="spellEnd"/>
      <w:r w:rsidRPr="006C12C6">
        <w:rPr>
          <w:rFonts w:ascii="Times New Roman" w:eastAsia="Times New Roman" w:hAnsi="Times New Roman" w:cs="Times New Roman"/>
          <w:sz w:val="24"/>
          <w:szCs w:val="24"/>
          <w:lang w:eastAsia="pl-PL"/>
        </w:rPr>
        <w:t xml:space="preserve">- aktualny dokument potwierdzający dopuszczenie do obrotu i do używania, tj. deklaracja zgodności i/lub certyfikat zgodności z zaznaczeniem jakich pozycji one dotyczą. c) Materiały informacyjne, opisy, katalogi, foldery w języku polskim dla każdego z elementów oferowanego asortymentu, nie zawierające informacji sprzecznych z informacjami podanymi w załączniku nr 1 do SIWZ – z opisem przedmiotu zamówienia (z wyraźnym zaznaczeniem pozycji której dotyczą).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III.7) INNE DOKUMENTY NIE WYMIENIONE W </w:t>
      </w:r>
      <w:proofErr w:type="spellStart"/>
      <w:r w:rsidRPr="006C12C6">
        <w:rPr>
          <w:rFonts w:ascii="Times New Roman" w:eastAsia="Times New Roman" w:hAnsi="Times New Roman" w:cs="Times New Roman"/>
          <w:b/>
          <w:bCs/>
          <w:sz w:val="24"/>
          <w:szCs w:val="24"/>
          <w:lang w:eastAsia="pl-PL"/>
        </w:rPr>
        <w:t>pkt</w:t>
      </w:r>
      <w:proofErr w:type="spellEnd"/>
      <w:r w:rsidRPr="006C12C6">
        <w:rPr>
          <w:rFonts w:ascii="Times New Roman" w:eastAsia="Times New Roman" w:hAnsi="Times New Roman" w:cs="Times New Roman"/>
          <w:b/>
          <w:bCs/>
          <w:sz w:val="24"/>
          <w:szCs w:val="24"/>
          <w:lang w:eastAsia="pl-PL"/>
        </w:rPr>
        <w:t xml:space="preserve"> III.3) - III.6)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3 do SIWZ, b) Formularz cenowy, według kosztów dostawy przedmiotu zamówienia c) Prawidłowo wypełnione tabele parametrów granicznych, z podaniem dokładnej wartości oferowanych parametrów przez Wykonawcę d) Wykonawca w terminie 3 dni od zamieszczenia na stronie internetowej informacji z otwarcia ofert (art. 86 ust. 5 ustawy </w:t>
      </w:r>
      <w:proofErr w:type="spellStart"/>
      <w:r w:rsidRPr="006C12C6">
        <w:rPr>
          <w:rFonts w:ascii="Times New Roman" w:eastAsia="Times New Roman" w:hAnsi="Times New Roman" w:cs="Times New Roman"/>
          <w:sz w:val="24"/>
          <w:szCs w:val="24"/>
          <w:lang w:eastAsia="pl-PL"/>
        </w:rPr>
        <w:t>Pzp</w:t>
      </w:r>
      <w:proofErr w:type="spellEnd"/>
      <w:r w:rsidRPr="006C12C6">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w:t>
      </w:r>
      <w:r w:rsidRPr="006C12C6">
        <w:rPr>
          <w:rFonts w:ascii="Times New Roman" w:eastAsia="Times New Roman" w:hAnsi="Times New Roman" w:cs="Times New Roman"/>
          <w:sz w:val="24"/>
          <w:szCs w:val="24"/>
          <w:lang w:eastAsia="pl-PL"/>
        </w:rPr>
        <w:lastRenderedPageBreak/>
        <w:t xml:space="preserve">ofertę w niniejszym postępowaniu, nie prowadzą do zakłócenia konkurencji w postępowaniu. Warunek ten powinien spełniać każdy z Wykonawców samodzielnie.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u w:val="single"/>
          <w:lang w:eastAsia="pl-PL"/>
        </w:rPr>
        <w:t xml:space="preserve">SEKCJA IV: PROCEDURA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IV.1) OPIS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IV.1.1) Tryb udzielenia zamówienia: </w:t>
      </w:r>
      <w:r w:rsidRPr="006C12C6">
        <w:rPr>
          <w:rFonts w:ascii="Times New Roman" w:eastAsia="Times New Roman" w:hAnsi="Times New Roman" w:cs="Times New Roman"/>
          <w:sz w:val="24"/>
          <w:szCs w:val="24"/>
          <w:lang w:eastAsia="pl-PL"/>
        </w:rPr>
        <w:t xml:space="preserve">Przetarg nieograniczony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IV.1.2) Zamawiający żąda wniesienia wadium:</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Informacja na temat wadium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IV.1.3) Przewiduje się udzielenie zaliczek na poczet wykonania zamówienia:</w:t>
      </w:r>
      <w:r w:rsidRPr="006C12C6">
        <w:rPr>
          <w:rFonts w:ascii="Times New Roman" w:eastAsia="Times New Roman" w:hAnsi="Times New Roman" w:cs="Times New Roman"/>
          <w:sz w:val="24"/>
          <w:szCs w:val="24"/>
          <w:lang w:eastAsia="pl-PL"/>
        </w:rPr>
        <w:t xml:space="preserv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Należy podać informacje na temat udzielania zaliczek: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12C6">
        <w:rPr>
          <w:rFonts w:ascii="Times New Roman" w:eastAsia="Times New Roman" w:hAnsi="Times New Roman" w:cs="Times New Roman"/>
          <w:sz w:val="24"/>
          <w:szCs w:val="24"/>
          <w:lang w:eastAsia="pl-PL"/>
        </w:rPr>
        <w:br/>
        <w:t xml:space="preserve">Nie </w:t>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IV.1.5.) Wymaga się złożenia oferty wariantowej: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Nie </w:t>
      </w:r>
      <w:r w:rsidRPr="006C12C6">
        <w:rPr>
          <w:rFonts w:ascii="Times New Roman" w:eastAsia="Times New Roman" w:hAnsi="Times New Roman" w:cs="Times New Roman"/>
          <w:sz w:val="24"/>
          <w:szCs w:val="24"/>
          <w:lang w:eastAsia="pl-PL"/>
        </w:rPr>
        <w:br/>
        <w:t xml:space="preserve">Dopuszcza się złożenie oferty wariantowej </w:t>
      </w:r>
      <w:r w:rsidRPr="006C12C6">
        <w:rPr>
          <w:rFonts w:ascii="Times New Roman" w:eastAsia="Times New Roman" w:hAnsi="Times New Roman" w:cs="Times New Roman"/>
          <w:sz w:val="24"/>
          <w:szCs w:val="24"/>
          <w:lang w:eastAsia="pl-PL"/>
        </w:rPr>
        <w:br/>
        <w:t xml:space="preserve">Nie </w:t>
      </w:r>
      <w:r w:rsidRPr="006C12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Liczba wykonawców   </w:t>
      </w:r>
      <w:r w:rsidRPr="006C12C6">
        <w:rPr>
          <w:rFonts w:ascii="Times New Roman" w:eastAsia="Times New Roman" w:hAnsi="Times New Roman" w:cs="Times New Roman"/>
          <w:sz w:val="24"/>
          <w:szCs w:val="24"/>
          <w:lang w:eastAsia="pl-PL"/>
        </w:rPr>
        <w:br/>
        <w:t xml:space="preserve">Przewidywana minimalna liczba wykonawców </w:t>
      </w:r>
      <w:r w:rsidRPr="006C12C6">
        <w:rPr>
          <w:rFonts w:ascii="Times New Roman" w:eastAsia="Times New Roman" w:hAnsi="Times New Roman" w:cs="Times New Roman"/>
          <w:sz w:val="24"/>
          <w:szCs w:val="24"/>
          <w:lang w:eastAsia="pl-PL"/>
        </w:rPr>
        <w:br/>
        <w:t xml:space="preserve">Maksymalna liczba wykonawców   </w:t>
      </w:r>
      <w:r w:rsidRPr="006C12C6">
        <w:rPr>
          <w:rFonts w:ascii="Times New Roman" w:eastAsia="Times New Roman" w:hAnsi="Times New Roman" w:cs="Times New Roman"/>
          <w:sz w:val="24"/>
          <w:szCs w:val="24"/>
          <w:lang w:eastAsia="pl-PL"/>
        </w:rPr>
        <w:br/>
        <w:t xml:space="preserve">Kryteria selekcji wykonawców: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IV.1.7) Informacje na temat umowy ramowej lub dynamicznego systemu zakupów: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Umowa ramowa będzie zawarta: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Czy przewiduje się ograniczenie liczby uczestników umowy ramowej: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Przewidziana maksymalna liczba uczestników umowy ramowej: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IV.1.8) Aukcja elektroniczna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Przewidziane jest przeprowadzenie aukcji elektronicznej </w:t>
      </w:r>
      <w:r w:rsidRPr="006C12C6">
        <w:rPr>
          <w:rFonts w:ascii="Times New Roman" w:eastAsia="Times New Roman" w:hAnsi="Times New Roman" w:cs="Times New Roman"/>
          <w:i/>
          <w:iCs/>
          <w:sz w:val="24"/>
          <w:szCs w:val="24"/>
          <w:lang w:eastAsia="pl-PL"/>
        </w:rPr>
        <w:t xml:space="preserve">(przetarg nieograniczony, przetarg ograniczony, negocjacje z ogłoszeniem) </w:t>
      </w:r>
      <w:r w:rsidRPr="006C12C6">
        <w:rPr>
          <w:rFonts w:ascii="Times New Roman" w:eastAsia="Times New Roman" w:hAnsi="Times New Roman" w:cs="Times New Roman"/>
          <w:sz w:val="24"/>
          <w:szCs w:val="24"/>
          <w:lang w:eastAsia="pl-PL"/>
        </w:rPr>
        <w:br/>
        <w:t xml:space="preserve">Należy podać </w:t>
      </w:r>
      <w:proofErr w:type="spellStart"/>
      <w:r w:rsidRPr="006C12C6">
        <w:rPr>
          <w:rFonts w:ascii="Times New Roman" w:eastAsia="Times New Roman" w:hAnsi="Times New Roman" w:cs="Times New Roman"/>
          <w:sz w:val="24"/>
          <w:szCs w:val="24"/>
          <w:lang w:eastAsia="pl-PL"/>
        </w:rPr>
        <w:t>adres</w:t>
      </w:r>
      <w:proofErr w:type="spellEnd"/>
      <w:r w:rsidRPr="006C12C6">
        <w:rPr>
          <w:rFonts w:ascii="Times New Roman" w:eastAsia="Times New Roman" w:hAnsi="Times New Roman" w:cs="Times New Roman"/>
          <w:sz w:val="24"/>
          <w:szCs w:val="24"/>
          <w:lang w:eastAsia="pl-PL"/>
        </w:rPr>
        <w:t xml:space="preserve"> strony internetowej, na której aukcja będzie prowadzona: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12C6">
        <w:rPr>
          <w:rFonts w:ascii="Times New Roman" w:eastAsia="Times New Roman" w:hAnsi="Times New Roman" w:cs="Times New Roman"/>
          <w:sz w:val="24"/>
          <w:szCs w:val="24"/>
          <w:lang w:eastAsia="pl-PL"/>
        </w:rPr>
        <w:br/>
        <w:t xml:space="preserve">Informacje dotyczące przebiegu aukcji elektronicznej: </w:t>
      </w:r>
      <w:r w:rsidRPr="006C12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12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12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12C6">
        <w:rPr>
          <w:rFonts w:ascii="Times New Roman" w:eastAsia="Times New Roman" w:hAnsi="Times New Roman" w:cs="Times New Roman"/>
          <w:sz w:val="24"/>
          <w:szCs w:val="24"/>
          <w:lang w:eastAsia="pl-PL"/>
        </w:rPr>
        <w:br/>
        <w:t xml:space="preserve">Informacje o liczbie etapów aukcji elektronicznej i czasie ich trwania: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t xml:space="preserve">Czas trwania: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12C6">
        <w:rPr>
          <w:rFonts w:ascii="Times New Roman" w:eastAsia="Times New Roman" w:hAnsi="Times New Roman" w:cs="Times New Roman"/>
          <w:sz w:val="24"/>
          <w:szCs w:val="24"/>
          <w:lang w:eastAsia="pl-PL"/>
        </w:rPr>
        <w:br/>
        <w:t xml:space="preserve">Warunki zamknięcia aukcji elektronicznej: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IV.2) KRYTERIA OCENY OFERT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IV.2.1) Kryteria oceny ofert: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IV.2.2) Kryteria</w:t>
      </w:r>
      <w:r w:rsidRPr="006C12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Znaczenie</w:t>
            </w:r>
          </w:p>
        </w:tc>
      </w:tr>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60,00</w:t>
            </w:r>
          </w:p>
        </w:tc>
      </w:tr>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40,00</w:t>
            </w:r>
          </w:p>
        </w:tc>
      </w:tr>
    </w:tbl>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12C6">
        <w:rPr>
          <w:rFonts w:ascii="Times New Roman" w:eastAsia="Times New Roman" w:hAnsi="Times New Roman" w:cs="Times New Roman"/>
          <w:b/>
          <w:bCs/>
          <w:sz w:val="24"/>
          <w:szCs w:val="24"/>
          <w:lang w:eastAsia="pl-PL"/>
        </w:rPr>
        <w:t>Pzp</w:t>
      </w:r>
      <w:proofErr w:type="spellEnd"/>
      <w:r w:rsidRPr="006C12C6">
        <w:rPr>
          <w:rFonts w:ascii="Times New Roman" w:eastAsia="Times New Roman" w:hAnsi="Times New Roman" w:cs="Times New Roman"/>
          <w:b/>
          <w:bCs/>
          <w:sz w:val="24"/>
          <w:szCs w:val="24"/>
          <w:lang w:eastAsia="pl-PL"/>
        </w:rPr>
        <w:t xml:space="preserve"> </w:t>
      </w:r>
      <w:r w:rsidRPr="006C12C6">
        <w:rPr>
          <w:rFonts w:ascii="Times New Roman" w:eastAsia="Times New Roman" w:hAnsi="Times New Roman" w:cs="Times New Roman"/>
          <w:sz w:val="24"/>
          <w:szCs w:val="24"/>
          <w:lang w:eastAsia="pl-PL"/>
        </w:rPr>
        <w:t xml:space="preserve">(przetarg nieograniczony)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t xml:space="preserve">Tak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IV.3) Negocjacje z ogłoszeniem, dialog konkurencyjny, partnerstwo innowacyjne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IV.3.1) Informacje na temat negocjacji z ogłoszeniem</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Minimalne wymagania, które muszą spełniać wszystkie oferty: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12C6">
        <w:rPr>
          <w:rFonts w:ascii="Times New Roman" w:eastAsia="Times New Roman" w:hAnsi="Times New Roman" w:cs="Times New Roman"/>
          <w:sz w:val="24"/>
          <w:szCs w:val="24"/>
          <w:lang w:eastAsia="pl-PL"/>
        </w:rPr>
        <w:br/>
        <w:t xml:space="preserve">Przewidziany jest podział negocjacji na etapy w celu ograniczenia liczby ofert: </w:t>
      </w:r>
      <w:r w:rsidRPr="006C12C6">
        <w:rPr>
          <w:rFonts w:ascii="Times New Roman" w:eastAsia="Times New Roman" w:hAnsi="Times New Roman" w:cs="Times New Roman"/>
          <w:sz w:val="24"/>
          <w:szCs w:val="24"/>
          <w:lang w:eastAsia="pl-PL"/>
        </w:rPr>
        <w:br/>
        <w:t xml:space="preserve">Należy podać informacje na temat etapów negocjacji (w tym liczbę etapów):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IV.3.2) Informacje na temat dialogu konkurencyjnego</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Wstępny harmonogram postępowania: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Podział dialogu na etapy w celu ograniczenia liczby rozwiązań: </w:t>
      </w:r>
      <w:r w:rsidRPr="006C12C6">
        <w:rPr>
          <w:rFonts w:ascii="Times New Roman" w:eastAsia="Times New Roman" w:hAnsi="Times New Roman" w:cs="Times New Roman"/>
          <w:sz w:val="24"/>
          <w:szCs w:val="24"/>
          <w:lang w:eastAsia="pl-PL"/>
        </w:rPr>
        <w:br/>
        <w:t xml:space="preserve">Należy podać informacje na temat etapów dialogu: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IV.3.3) Informacje na temat partnerstwa innowacyjnego</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Informacje dodatkowe: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IV.4) Licytacja elektroniczna </w:t>
      </w:r>
      <w:r w:rsidRPr="006C12C6">
        <w:rPr>
          <w:rFonts w:ascii="Times New Roman" w:eastAsia="Times New Roman" w:hAnsi="Times New Roman" w:cs="Times New Roman"/>
          <w:sz w:val="24"/>
          <w:szCs w:val="24"/>
          <w:lang w:eastAsia="pl-PL"/>
        </w:rPr>
        <w:br/>
        <w:t xml:space="preserve">Adres strony internetowej, na której będzie prowadzona licytacja elektroniczna: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Informacje o liczbie etapów licytacji elektronicznej i czasie ich trwania: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Czas trwania: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Termin składania wniosków o dopuszczenie do udziału w licytacji elektronicznej: </w:t>
      </w:r>
      <w:r w:rsidRPr="006C12C6">
        <w:rPr>
          <w:rFonts w:ascii="Times New Roman" w:eastAsia="Times New Roman" w:hAnsi="Times New Roman" w:cs="Times New Roman"/>
          <w:sz w:val="24"/>
          <w:szCs w:val="24"/>
          <w:lang w:eastAsia="pl-PL"/>
        </w:rPr>
        <w:br/>
        <w:t xml:space="preserve">Data: godzina: </w:t>
      </w:r>
      <w:r w:rsidRPr="006C12C6">
        <w:rPr>
          <w:rFonts w:ascii="Times New Roman" w:eastAsia="Times New Roman" w:hAnsi="Times New Roman" w:cs="Times New Roman"/>
          <w:sz w:val="24"/>
          <w:szCs w:val="24"/>
          <w:lang w:eastAsia="pl-PL"/>
        </w:rPr>
        <w:br/>
        <w:t xml:space="preserve">Termin otwarcia licytacji elektronicznej: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 xml:space="preserve">Termin i warunki zamknięcia licytacji elektronicznej: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t xml:space="preserve">Wymagania dotyczące zabezpieczenia należytego wykonania umowy: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t xml:space="preserve">Informacje dodatkowe: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IV.5) ZMIANA UMOWY</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12C6">
        <w:rPr>
          <w:rFonts w:ascii="Times New Roman" w:eastAsia="Times New Roman" w:hAnsi="Times New Roman" w:cs="Times New Roman"/>
          <w:sz w:val="24"/>
          <w:szCs w:val="24"/>
          <w:lang w:eastAsia="pl-PL"/>
        </w:rPr>
        <w:t xml:space="preserve"> Tak </w:t>
      </w:r>
      <w:r w:rsidRPr="006C12C6">
        <w:rPr>
          <w:rFonts w:ascii="Times New Roman" w:eastAsia="Times New Roman" w:hAnsi="Times New Roman" w:cs="Times New Roman"/>
          <w:sz w:val="24"/>
          <w:szCs w:val="24"/>
          <w:lang w:eastAsia="pl-PL"/>
        </w:rPr>
        <w:br/>
        <w:t xml:space="preserve">Należy wskazać zakres, charakter zmian oraz warunki wprowadzenia zmian: </w:t>
      </w:r>
      <w:r w:rsidRPr="006C12C6">
        <w:rPr>
          <w:rFonts w:ascii="Times New Roman" w:eastAsia="Times New Roman" w:hAnsi="Times New Roman" w:cs="Times New Roman"/>
          <w:sz w:val="24"/>
          <w:szCs w:val="24"/>
          <w:lang w:eastAsia="pl-PL"/>
        </w:rPr>
        <w:br/>
        <w:t xml:space="preserve">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zmiany wysokości minimalnego wynagrodzenia za pracę ustalonego w oparciu o art. 2 ust. 3-5 ustawy z dnia 10 października 2002 r. o minimalnym wynagrodzeniu za pracę, c) zmiany zasad podlegania ubezpieczeniom społecznym lub ubezpieczeniu zdrowotnemu lub wysokości stawki składki na ubezpieczenia społeczne lub zdrowotne, jeżeli zmiany te będą miały wpływ na koszty wykonania zamówienia przez Wykonawcę, każda ze Stron w terminie 30 dni od wejścia w życie ww. zmian ma prawo pisemnie zwrócić się do drugiej strony o podjęcie negocjacji w celu odpowiedniej zmiany cen netto i brutto określonych niniejszą umową o kwotę proporcjonalną do zmian określonych w lit b) lub c), jeśli zmiany te mają wpływ na koszty realizacji zamówienia. Każda ze Stron wnioskujących ma obowiązek pisemnie udokumentować </w:t>
      </w:r>
      <w:proofErr w:type="spellStart"/>
      <w:r w:rsidRPr="006C12C6">
        <w:rPr>
          <w:rFonts w:ascii="Times New Roman" w:eastAsia="Times New Roman" w:hAnsi="Times New Roman" w:cs="Times New Roman"/>
          <w:sz w:val="24"/>
          <w:szCs w:val="24"/>
          <w:lang w:eastAsia="pl-PL"/>
        </w:rPr>
        <w:t>ww</w:t>
      </w:r>
      <w:proofErr w:type="spellEnd"/>
      <w:r w:rsidRPr="006C12C6">
        <w:rPr>
          <w:rFonts w:ascii="Times New Roman" w:eastAsia="Times New Roman" w:hAnsi="Times New Roman" w:cs="Times New Roman"/>
          <w:sz w:val="24"/>
          <w:szCs w:val="24"/>
          <w:lang w:eastAsia="pl-PL"/>
        </w:rPr>
        <w:t xml:space="preserve"> wpływ zmian na cenę realizacji umowy, d) obniżenia ceny wyrobów będących przedmiotem niniejszej umowy na skutek ustalania okresowo przez producentów cen promocyjnych wyrobów.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IV.6) INFORMACJE ADMINISTRACYJNE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IV.6.1) Sposób udostępniania informacji o charakterze poufnym </w:t>
      </w:r>
      <w:r w:rsidRPr="006C12C6">
        <w:rPr>
          <w:rFonts w:ascii="Times New Roman" w:eastAsia="Times New Roman" w:hAnsi="Times New Roman" w:cs="Times New Roman"/>
          <w:i/>
          <w:iCs/>
          <w:sz w:val="24"/>
          <w:szCs w:val="24"/>
          <w:lang w:eastAsia="pl-PL"/>
        </w:rPr>
        <w:t xml:space="preserve">(jeżeli dotyczy):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br/>
      </w:r>
      <w:r w:rsidRPr="006C12C6">
        <w:rPr>
          <w:rFonts w:ascii="Times New Roman" w:eastAsia="Times New Roman" w:hAnsi="Times New Roman" w:cs="Times New Roman"/>
          <w:b/>
          <w:bCs/>
          <w:sz w:val="24"/>
          <w:szCs w:val="24"/>
          <w:lang w:eastAsia="pl-PL"/>
        </w:rPr>
        <w:t>Środki służące ochronie informacji o charakterze poufnym</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12C6">
        <w:rPr>
          <w:rFonts w:ascii="Times New Roman" w:eastAsia="Times New Roman" w:hAnsi="Times New Roman" w:cs="Times New Roman"/>
          <w:sz w:val="24"/>
          <w:szCs w:val="24"/>
          <w:lang w:eastAsia="pl-PL"/>
        </w:rPr>
        <w:br/>
        <w:t xml:space="preserve">Data: 2017-12-01, godzina: 10:00, </w:t>
      </w:r>
      <w:r w:rsidRPr="006C12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Wskazać powody: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12C6">
        <w:rPr>
          <w:rFonts w:ascii="Times New Roman" w:eastAsia="Times New Roman" w:hAnsi="Times New Roman" w:cs="Times New Roman"/>
          <w:sz w:val="24"/>
          <w:szCs w:val="24"/>
          <w:lang w:eastAsia="pl-PL"/>
        </w:rPr>
        <w:br/>
        <w:t xml:space="preserve">&gt; polski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IV.6.3) Termin związania ofertą: </w:t>
      </w:r>
      <w:r w:rsidRPr="006C12C6">
        <w:rPr>
          <w:rFonts w:ascii="Times New Roman" w:eastAsia="Times New Roman" w:hAnsi="Times New Roman" w:cs="Times New Roman"/>
          <w:sz w:val="24"/>
          <w:szCs w:val="24"/>
          <w:lang w:eastAsia="pl-PL"/>
        </w:rPr>
        <w:t xml:space="preserve">do: okres w dniach: 30 (od ostatecznego terminu składania ofert)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IV.6.6) Informacje dodatkowe:</w:t>
      </w:r>
      <w:r w:rsidRPr="006C12C6">
        <w:rPr>
          <w:rFonts w:ascii="Times New Roman" w:eastAsia="Times New Roman" w:hAnsi="Times New Roman" w:cs="Times New Roman"/>
          <w:sz w:val="24"/>
          <w:szCs w:val="24"/>
          <w:lang w:eastAsia="pl-PL"/>
        </w:rPr>
        <w:t xml:space="preserve"> </w:t>
      </w:r>
      <w:r w:rsidRPr="006C12C6">
        <w:rPr>
          <w:rFonts w:ascii="Times New Roman" w:eastAsia="Times New Roman" w:hAnsi="Times New Roman" w:cs="Times New Roman"/>
          <w:sz w:val="24"/>
          <w:szCs w:val="24"/>
          <w:lang w:eastAsia="pl-PL"/>
        </w:rPr>
        <w:br/>
      </w:r>
    </w:p>
    <w:p w:rsidR="006C12C6" w:rsidRPr="006C12C6" w:rsidRDefault="006C12C6" w:rsidP="006C12C6">
      <w:pPr>
        <w:spacing w:after="0" w:line="240" w:lineRule="auto"/>
        <w:jc w:val="center"/>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u w:val="single"/>
          <w:lang w:eastAsia="pl-PL"/>
        </w:rPr>
        <w:t xml:space="preserve">ZAŁĄCZNIK I - INFORMACJE DOTYCZĄCE OFERT CZĘŚCIOWYCH </w:t>
      </w:r>
    </w:p>
    <w:p w:rsidR="006C12C6" w:rsidRPr="006C12C6" w:rsidRDefault="006C12C6" w:rsidP="006C12C6">
      <w:pPr>
        <w:spacing w:after="0" w:line="240" w:lineRule="auto"/>
        <w:rPr>
          <w:rFonts w:ascii="Times New Roman" w:eastAsia="Times New Roman" w:hAnsi="Times New Roman" w:cs="Times New Roman"/>
          <w:sz w:val="24"/>
          <w:szCs w:val="24"/>
          <w:lang w:eastAsia="pl-PL"/>
        </w:rPr>
      </w:pPr>
    </w:p>
    <w:p w:rsidR="006C12C6" w:rsidRPr="006C12C6" w:rsidRDefault="006C12C6" w:rsidP="006C12C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94"/>
        <w:gridCol w:w="180"/>
        <w:gridCol w:w="834"/>
        <w:gridCol w:w="7154"/>
      </w:tblGrid>
      <w:tr w:rsidR="006C12C6" w:rsidRPr="006C12C6" w:rsidTr="006C12C6">
        <w:trPr>
          <w:tblCellSpacing w:w="15" w:type="dxa"/>
        </w:trPr>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1</w:t>
            </w:r>
          </w:p>
        </w:tc>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Nazwa: </w:t>
            </w:r>
          </w:p>
        </w:tc>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Zadanie nr 1 - Specjalistyczne obłożenia i zestawy do zabiegów kardiologicznych</w:t>
            </w:r>
          </w:p>
        </w:tc>
      </w:tr>
    </w:tbl>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1) Krótki opis przedmiotu zamówienia </w:t>
      </w:r>
      <w:r w:rsidRPr="006C12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2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C12C6">
        <w:rPr>
          <w:rFonts w:ascii="Times New Roman" w:eastAsia="Times New Roman" w:hAnsi="Times New Roman" w:cs="Times New Roman"/>
          <w:sz w:val="24"/>
          <w:szCs w:val="24"/>
          <w:lang w:eastAsia="pl-PL"/>
        </w:rPr>
        <w:t xml:space="preserve">15 pozycji asortymentowych. Szczegółowy opis przedmiotu zamówienia i jego zakres zawierają formularz cenowy oraz tabela parametrów granicznych stanowiące załącznik nr 1.1.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2) Wspólny Słownik Zamówień(CPV): </w:t>
      </w:r>
      <w:r w:rsidRPr="006C12C6">
        <w:rPr>
          <w:rFonts w:ascii="Times New Roman" w:eastAsia="Times New Roman" w:hAnsi="Times New Roman" w:cs="Times New Roman"/>
          <w:sz w:val="24"/>
          <w:szCs w:val="24"/>
          <w:lang w:eastAsia="pl-PL"/>
        </w:rPr>
        <w:t xml:space="preserve">33140000-3,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3) Wartość części zamówienia(jeżeli zamawiający podaje informacje o wartości zamówienia):</w:t>
      </w:r>
      <w:r w:rsidRPr="006C12C6">
        <w:rPr>
          <w:rFonts w:ascii="Times New Roman" w:eastAsia="Times New Roman" w:hAnsi="Times New Roman" w:cs="Times New Roman"/>
          <w:sz w:val="24"/>
          <w:szCs w:val="24"/>
          <w:lang w:eastAsia="pl-PL"/>
        </w:rPr>
        <w:br/>
        <w:t xml:space="preserve">Wartość bez VAT: </w:t>
      </w:r>
      <w:r w:rsidRPr="006C12C6">
        <w:rPr>
          <w:rFonts w:ascii="Times New Roman" w:eastAsia="Times New Roman" w:hAnsi="Times New Roman" w:cs="Times New Roman"/>
          <w:sz w:val="24"/>
          <w:szCs w:val="24"/>
          <w:lang w:eastAsia="pl-PL"/>
        </w:rPr>
        <w:br/>
        <w:t xml:space="preserve">Waluta: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4) Czas trwania lub termin wykonania: </w:t>
      </w:r>
      <w:r w:rsidRPr="006C12C6">
        <w:rPr>
          <w:rFonts w:ascii="Times New Roman" w:eastAsia="Times New Roman" w:hAnsi="Times New Roman" w:cs="Times New Roman"/>
          <w:sz w:val="24"/>
          <w:szCs w:val="24"/>
          <w:lang w:eastAsia="pl-PL"/>
        </w:rPr>
        <w:br/>
        <w:t>okres w miesiącach: 18</w:t>
      </w:r>
      <w:r w:rsidRPr="006C12C6">
        <w:rPr>
          <w:rFonts w:ascii="Times New Roman" w:eastAsia="Times New Roman" w:hAnsi="Times New Roman" w:cs="Times New Roman"/>
          <w:sz w:val="24"/>
          <w:szCs w:val="24"/>
          <w:lang w:eastAsia="pl-PL"/>
        </w:rPr>
        <w:br/>
        <w:t xml:space="preserve">okres w dniach: </w:t>
      </w:r>
      <w:r w:rsidRPr="006C12C6">
        <w:rPr>
          <w:rFonts w:ascii="Times New Roman" w:eastAsia="Times New Roman" w:hAnsi="Times New Roman" w:cs="Times New Roman"/>
          <w:sz w:val="24"/>
          <w:szCs w:val="24"/>
          <w:lang w:eastAsia="pl-PL"/>
        </w:rPr>
        <w:br/>
        <w:t xml:space="preserve">data rozpoczęcia: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lastRenderedPageBreak/>
        <w:t xml:space="preserve">data zakończenia: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Znaczenie</w:t>
            </w:r>
          </w:p>
        </w:tc>
      </w:tr>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60,00</w:t>
            </w:r>
          </w:p>
        </w:tc>
      </w:tr>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40,00</w:t>
            </w:r>
          </w:p>
        </w:tc>
      </w:tr>
    </w:tbl>
    <w:p w:rsidR="006C12C6" w:rsidRPr="006C12C6" w:rsidRDefault="006C12C6" w:rsidP="006C12C6">
      <w:pPr>
        <w:spacing w:after="24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6) INFORMACJE DODATKOWE:</w:t>
      </w:r>
      <w:r w:rsidRPr="006C12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607"/>
      </w:tblGrid>
      <w:tr w:rsidR="006C12C6" w:rsidRPr="006C12C6" w:rsidTr="006C12C6">
        <w:trPr>
          <w:tblCellSpacing w:w="15" w:type="dxa"/>
        </w:trPr>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2</w:t>
            </w:r>
          </w:p>
        </w:tc>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Nazwa: </w:t>
            </w:r>
          </w:p>
        </w:tc>
        <w:tc>
          <w:tcPr>
            <w:tcW w:w="0" w:type="auto"/>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Zadanie nr 2 – Zestaw do wszczepienia stymulatora serca</w:t>
            </w:r>
          </w:p>
        </w:tc>
      </w:tr>
    </w:tbl>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b/>
          <w:bCs/>
          <w:sz w:val="24"/>
          <w:szCs w:val="24"/>
          <w:lang w:eastAsia="pl-PL"/>
        </w:rPr>
        <w:t xml:space="preserve">1) Krótki opis przedmiotu zamówienia </w:t>
      </w:r>
      <w:r w:rsidRPr="006C12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2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C12C6">
        <w:rPr>
          <w:rFonts w:ascii="Times New Roman" w:eastAsia="Times New Roman" w:hAnsi="Times New Roman" w:cs="Times New Roman"/>
          <w:sz w:val="24"/>
          <w:szCs w:val="24"/>
          <w:lang w:eastAsia="pl-PL"/>
        </w:rPr>
        <w:t>1 pozycja asortymentowa. Szczegółowy opis przedmiotu zamówienia i jego zakres zawierają formularz cenowy oraz tabela parametrów granicznych stanowiące załącznik nr 1.2.</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2) Wspólny Słownik Zamówień(CPV): </w:t>
      </w:r>
      <w:r w:rsidRPr="006C12C6">
        <w:rPr>
          <w:rFonts w:ascii="Times New Roman" w:eastAsia="Times New Roman" w:hAnsi="Times New Roman" w:cs="Times New Roman"/>
          <w:sz w:val="24"/>
          <w:szCs w:val="24"/>
          <w:lang w:eastAsia="pl-PL"/>
        </w:rPr>
        <w:t xml:space="preserve">33140000-3,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3) Wartość części zamówienia(jeżeli zamawiający podaje informacje o wartości zamówienia):</w:t>
      </w:r>
      <w:r w:rsidRPr="006C12C6">
        <w:rPr>
          <w:rFonts w:ascii="Times New Roman" w:eastAsia="Times New Roman" w:hAnsi="Times New Roman" w:cs="Times New Roman"/>
          <w:sz w:val="24"/>
          <w:szCs w:val="24"/>
          <w:lang w:eastAsia="pl-PL"/>
        </w:rPr>
        <w:br/>
        <w:t xml:space="preserve">Wartość bez VAT: </w:t>
      </w:r>
      <w:r w:rsidRPr="006C12C6">
        <w:rPr>
          <w:rFonts w:ascii="Times New Roman" w:eastAsia="Times New Roman" w:hAnsi="Times New Roman" w:cs="Times New Roman"/>
          <w:sz w:val="24"/>
          <w:szCs w:val="24"/>
          <w:lang w:eastAsia="pl-PL"/>
        </w:rPr>
        <w:br/>
        <w:t xml:space="preserve">Waluta: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4) Czas trwania lub termin wykonania: </w:t>
      </w:r>
      <w:r w:rsidRPr="006C12C6">
        <w:rPr>
          <w:rFonts w:ascii="Times New Roman" w:eastAsia="Times New Roman" w:hAnsi="Times New Roman" w:cs="Times New Roman"/>
          <w:sz w:val="24"/>
          <w:szCs w:val="24"/>
          <w:lang w:eastAsia="pl-PL"/>
        </w:rPr>
        <w:br/>
        <w:t>okres w miesiącach: 18</w:t>
      </w:r>
      <w:r w:rsidRPr="006C12C6">
        <w:rPr>
          <w:rFonts w:ascii="Times New Roman" w:eastAsia="Times New Roman" w:hAnsi="Times New Roman" w:cs="Times New Roman"/>
          <w:sz w:val="24"/>
          <w:szCs w:val="24"/>
          <w:lang w:eastAsia="pl-PL"/>
        </w:rPr>
        <w:br/>
        <w:t xml:space="preserve">okres w dniach: </w:t>
      </w:r>
      <w:r w:rsidRPr="006C12C6">
        <w:rPr>
          <w:rFonts w:ascii="Times New Roman" w:eastAsia="Times New Roman" w:hAnsi="Times New Roman" w:cs="Times New Roman"/>
          <w:sz w:val="24"/>
          <w:szCs w:val="24"/>
          <w:lang w:eastAsia="pl-PL"/>
        </w:rPr>
        <w:br/>
        <w:t xml:space="preserve">data rozpoczęcia: </w:t>
      </w:r>
      <w:r w:rsidRPr="006C12C6">
        <w:rPr>
          <w:rFonts w:ascii="Times New Roman" w:eastAsia="Times New Roman" w:hAnsi="Times New Roman" w:cs="Times New Roman"/>
          <w:sz w:val="24"/>
          <w:szCs w:val="24"/>
          <w:lang w:eastAsia="pl-PL"/>
        </w:rPr>
        <w:br/>
        <w:t xml:space="preserve">data zakończenia: </w:t>
      </w: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Znaczenie</w:t>
            </w:r>
          </w:p>
        </w:tc>
      </w:tr>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60,00</w:t>
            </w:r>
          </w:p>
        </w:tc>
      </w:tr>
      <w:tr w:rsidR="006C12C6" w:rsidRPr="006C12C6" w:rsidTr="006C12C6">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t>40,00</w:t>
            </w:r>
          </w:p>
        </w:tc>
      </w:tr>
    </w:tbl>
    <w:p w:rsidR="006C12C6" w:rsidRPr="006C12C6" w:rsidRDefault="006C12C6" w:rsidP="006C12C6">
      <w:pPr>
        <w:spacing w:after="0" w:line="240" w:lineRule="auto"/>
        <w:rPr>
          <w:rFonts w:ascii="Times New Roman" w:eastAsia="Times New Roman" w:hAnsi="Times New Roman" w:cs="Times New Roman"/>
          <w:sz w:val="24"/>
          <w:szCs w:val="24"/>
          <w:lang w:eastAsia="pl-PL"/>
        </w:rPr>
      </w:pPr>
      <w:r w:rsidRPr="006C12C6">
        <w:rPr>
          <w:rFonts w:ascii="Times New Roman" w:eastAsia="Times New Roman" w:hAnsi="Times New Roman" w:cs="Times New Roman"/>
          <w:sz w:val="24"/>
          <w:szCs w:val="24"/>
          <w:lang w:eastAsia="pl-PL"/>
        </w:rPr>
        <w:br/>
      </w:r>
      <w:r w:rsidRPr="006C12C6">
        <w:rPr>
          <w:rFonts w:ascii="Times New Roman" w:eastAsia="Times New Roman" w:hAnsi="Times New Roman" w:cs="Times New Roman"/>
          <w:b/>
          <w:bCs/>
          <w:sz w:val="24"/>
          <w:szCs w:val="24"/>
          <w:lang w:eastAsia="pl-PL"/>
        </w:rPr>
        <w:t>6) INFORMACJE DODATKOWE:</w:t>
      </w:r>
    </w:p>
    <w:p w:rsidR="00DD42E8" w:rsidRDefault="00DD42E8"/>
    <w:sectPr w:rsidR="00DD42E8" w:rsidSect="00DD4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12C6"/>
    <w:rsid w:val="006C12C6"/>
    <w:rsid w:val="00DD42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285282">
      <w:bodyDiv w:val="1"/>
      <w:marLeft w:val="0"/>
      <w:marRight w:val="0"/>
      <w:marTop w:val="0"/>
      <w:marBottom w:val="0"/>
      <w:divBdr>
        <w:top w:val="none" w:sz="0" w:space="0" w:color="auto"/>
        <w:left w:val="none" w:sz="0" w:space="0" w:color="auto"/>
        <w:bottom w:val="none" w:sz="0" w:space="0" w:color="auto"/>
        <w:right w:val="none" w:sz="0" w:space="0" w:color="auto"/>
      </w:divBdr>
      <w:divsChild>
        <w:div w:id="1952321935">
          <w:marLeft w:val="0"/>
          <w:marRight w:val="0"/>
          <w:marTop w:val="0"/>
          <w:marBottom w:val="0"/>
          <w:divBdr>
            <w:top w:val="none" w:sz="0" w:space="0" w:color="auto"/>
            <w:left w:val="none" w:sz="0" w:space="0" w:color="auto"/>
            <w:bottom w:val="none" w:sz="0" w:space="0" w:color="auto"/>
            <w:right w:val="none" w:sz="0" w:space="0" w:color="auto"/>
          </w:divBdr>
          <w:divsChild>
            <w:div w:id="1313175446">
              <w:marLeft w:val="0"/>
              <w:marRight w:val="0"/>
              <w:marTop w:val="0"/>
              <w:marBottom w:val="0"/>
              <w:divBdr>
                <w:top w:val="none" w:sz="0" w:space="0" w:color="auto"/>
                <w:left w:val="none" w:sz="0" w:space="0" w:color="auto"/>
                <w:bottom w:val="none" w:sz="0" w:space="0" w:color="auto"/>
                <w:right w:val="none" w:sz="0" w:space="0" w:color="auto"/>
              </w:divBdr>
            </w:div>
            <w:div w:id="1576234632">
              <w:marLeft w:val="0"/>
              <w:marRight w:val="0"/>
              <w:marTop w:val="0"/>
              <w:marBottom w:val="0"/>
              <w:divBdr>
                <w:top w:val="none" w:sz="0" w:space="0" w:color="auto"/>
                <w:left w:val="none" w:sz="0" w:space="0" w:color="auto"/>
                <w:bottom w:val="none" w:sz="0" w:space="0" w:color="auto"/>
                <w:right w:val="none" w:sz="0" w:space="0" w:color="auto"/>
              </w:divBdr>
            </w:div>
            <w:div w:id="887717700">
              <w:marLeft w:val="0"/>
              <w:marRight w:val="0"/>
              <w:marTop w:val="0"/>
              <w:marBottom w:val="0"/>
              <w:divBdr>
                <w:top w:val="none" w:sz="0" w:space="0" w:color="auto"/>
                <w:left w:val="none" w:sz="0" w:space="0" w:color="auto"/>
                <w:bottom w:val="none" w:sz="0" w:space="0" w:color="auto"/>
                <w:right w:val="none" w:sz="0" w:space="0" w:color="auto"/>
              </w:divBdr>
              <w:divsChild>
                <w:div w:id="286550288">
                  <w:marLeft w:val="0"/>
                  <w:marRight w:val="0"/>
                  <w:marTop w:val="0"/>
                  <w:marBottom w:val="0"/>
                  <w:divBdr>
                    <w:top w:val="none" w:sz="0" w:space="0" w:color="auto"/>
                    <w:left w:val="none" w:sz="0" w:space="0" w:color="auto"/>
                    <w:bottom w:val="none" w:sz="0" w:space="0" w:color="auto"/>
                    <w:right w:val="none" w:sz="0" w:space="0" w:color="auto"/>
                  </w:divBdr>
                </w:div>
              </w:divsChild>
            </w:div>
            <w:div w:id="1069962985">
              <w:marLeft w:val="0"/>
              <w:marRight w:val="0"/>
              <w:marTop w:val="0"/>
              <w:marBottom w:val="0"/>
              <w:divBdr>
                <w:top w:val="none" w:sz="0" w:space="0" w:color="auto"/>
                <w:left w:val="none" w:sz="0" w:space="0" w:color="auto"/>
                <w:bottom w:val="none" w:sz="0" w:space="0" w:color="auto"/>
                <w:right w:val="none" w:sz="0" w:space="0" w:color="auto"/>
              </w:divBdr>
              <w:divsChild>
                <w:div w:id="2008287621">
                  <w:marLeft w:val="0"/>
                  <w:marRight w:val="0"/>
                  <w:marTop w:val="0"/>
                  <w:marBottom w:val="0"/>
                  <w:divBdr>
                    <w:top w:val="none" w:sz="0" w:space="0" w:color="auto"/>
                    <w:left w:val="none" w:sz="0" w:space="0" w:color="auto"/>
                    <w:bottom w:val="none" w:sz="0" w:space="0" w:color="auto"/>
                    <w:right w:val="none" w:sz="0" w:space="0" w:color="auto"/>
                  </w:divBdr>
                </w:div>
              </w:divsChild>
            </w:div>
            <w:div w:id="1562981373">
              <w:marLeft w:val="0"/>
              <w:marRight w:val="0"/>
              <w:marTop w:val="0"/>
              <w:marBottom w:val="0"/>
              <w:divBdr>
                <w:top w:val="none" w:sz="0" w:space="0" w:color="auto"/>
                <w:left w:val="none" w:sz="0" w:space="0" w:color="auto"/>
                <w:bottom w:val="none" w:sz="0" w:space="0" w:color="auto"/>
                <w:right w:val="none" w:sz="0" w:space="0" w:color="auto"/>
              </w:divBdr>
              <w:divsChild>
                <w:div w:id="1399481133">
                  <w:marLeft w:val="0"/>
                  <w:marRight w:val="0"/>
                  <w:marTop w:val="0"/>
                  <w:marBottom w:val="0"/>
                  <w:divBdr>
                    <w:top w:val="none" w:sz="0" w:space="0" w:color="auto"/>
                    <w:left w:val="none" w:sz="0" w:space="0" w:color="auto"/>
                    <w:bottom w:val="none" w:sz="0" w:space="0" w:color="auto"/>
                    <w:right w:val="none" w:sz="0" w:space="0" w:color="auto"/>
                  </w:divBdr>
                </w:div>
                <w:div w:id="1760952519">
                  <w:marLeft w:val="0"/>
                  <w:marRight w:val="0"/>
                  <w:marTop w:val="0"/>
                  <w:marBottom w:val="0"/>
                  <w:divBdr>
                    <w:top w:val="none" w:sz="0" w:space="0" w:color="auto"/>
                    <w:left w:val="none" w:sz="0" w:space="0" w:color="auto"/>
                    <w:bottom w:val="none" w:sz="0" w:space="0" w:color="auto"/>
                    <w:right w:val="none" w:sz="0" w:space="0" w:color="auto"/>
                  </w:divBdr>
                </w:div>
                <w:div w:id="1614824767">
                  <w:marLeft w:val="0"/>
                  <w:marRight w:val="0"/>
                  <w:marTop w:val="0"/>
                  <w:marBottom w:val="0"/>
                  <w:divBdr>
                    <w:top w:val="none" w:sz="0" w:space="0" w:color="auto"/>
                    <w:left w:val="none" w:sz="0" w:space="0" w:color="auto"/>
                    <w:bottom w:val="none" w:sz="0" w:space="0" w:color="auto"/>
                    <w:right w:val="none" w:sz="0" w:space="0" w:color="auto"/>
                  </w:divBdr>
                </w:div>
                <w:div w:id="232661871">
                  <w:marLeft w:val="0"/>
                  <w:marRight w:val="0"/>
                  <w:marTop w:val="0"/>
                  <w:marBottom w:val="0"/>
                  <w:divBdr>
                    <w:top w:val="none" w:sz="0" w:space="0" w:color="auto"/>
                    <w:left w:val="none" w:sz="0" w:space="0" w:color="auto"/>
                    <w:bottom w:val="none" w:sz="0" w:space="0" w:color="auto"/>
                    <w:right w:val="none" w:sz="0" w:space="0" w:color="auto"/>
                  </w:divBdr>
                </w:div>
              </w:divsChild>
            </w:div>
            <w:div w:id="334697071">
              <w:marLeft w:val="0"/>
              <w:marRight w:val="0"/>
              <w:marTop w:val="0"/>
              <w:marBottom w:val="0"/>
              <w:divBdr>
                <w:top w:val="none" w:sz="0" w:space="0" w:color="auto"/>
                <w:left w:val="none" w:sz="0" w:space="0" w:color="auto"/>
                <w:bottom w:val="none" w:sz="0" w:space="0" w:color="auto"/>
                <w:right w:val="none" w:sz="0" w:space="0" w:color="auto"/>
              </w:divBdr>
              <w:divsChild>
                <w:div w:id="452596976">
                  <w:marLeft w:val="0"/>
                  <w:marRight w:val="0"/>
                  <w:marTop w:val="0"/>
                  <w:marBottom w:val="0"/>
                  <w:divBdr>
                    <w:top w:val="none" w:sz="0" w:space="0" w:color="auto"/>
                    <w:left w:val="none" w:sz="0" w:space="0" w:color="auto"/>
                    <w:bottom w:val="none" w:sz="0" w:space="0" w:color="auto"/>
                    <w:right w:val="none" w:sz="0" w:space="0" w:color="auto"/>
                  </w:divBdr>
                </w:div>
                <w:div w:id="1442988681">
                  <w:marLeft w:val="0"/>
                  <w:marRight w:val="0"/>
                  <w:marTop w:val="0"/>
                  <w:marBottom w:val="0"/>
                  <w:divBdr>
                    <w:top w:val="none" w:sz="0" w:space="0" w:color="auto"/>
                    <w:left w:val="none" w:sz="0" w:space="0" w:color="auto"/>
                    <w:bottom w:val="none" w:sz="0" w:space="0" w:color="auto"/>
                    <w:right w:val="none" w:sz="0" w:space="0" w:color="auto"/>
                  </w:divBdr>
                </w:div>
                <w:div w:id="340476279">
                  <w:marLeft w:val="0"/>
                  <w:marRight w:val="0"/>
                  <w:marTop w:val="0"/>
                  <w:marBottom w:val="0"/>
                  <w:divBdr>
                    <w:top w:val="none" w:sz="0" w:space="0" w:color="auto"/>
                    <w:left w:val="none" w:sz="0" w:space="0" w:color="auto"/>
                    <w:bottom w:val="none" w:sz="0" w:space="0" w:color="auto"/>
                    <w:right w:val="none" w:sz="0" w:space="0" w:color="auto"/>
                  </w:divBdr>
                </w:div>
                <w:div w:id="327951031">
                  <w:marLeft w:val="0"/>
                  <w:marRight w:val="0"/>
                  <w:marTop w:val="0"/>
                  <w:marBottom w:val="0"/>
                  <w:divBdr>
                    <w:top w:val="none" w:sz="0" w:space="0" w:color="auto"/>
                    <w:left w:val="none" w:sz="0" w:space="0" w:color="auto"/>
                    <w:bottom w:val="none" w:sz="0" w:space="0" w:color="auto"/>
                    <w:right w:val="none" w:sz="0" w:space="0" w:color="auto"/>
                  </w:divBdr>
                </w:div>
                <w:div w:id="1340548220">
                  <w:marLeft w:val="0"/>
                  <w:marRight w:val="0"/>
                  <w:marTop w:val="0"/>
                  <w:marBottom w:val="0"/>
                  <w:divBdr>
                    <w:top w:val="none" w:sz="0" w:space="0" w:color="auto"/>
                    <w:left w:val="none" w:sz="0" w:space="0" w:color="auto"/>
                    <w:bottom w:val="none" w:sz="0" w:space="0" w:color="auto"/>
                    <w:right w:val="none" w:sz="0" w:space="0" w:color="auto"/>
                  </w:divBdr>
                </w:div>
                <w:div w:id="731929359">
                  <w:marLeft w:val="0"/>
                  <w:marRight w:val="0"/>
                  <w:marTop w:val="0"/>
                  <w:marBottom w:val="0"/>
                  <w:divBdr>
                    <w:top w:val="none" w:sz="0" w:space="0" w:color="auto"/>
                    <w:left w:val="none" w:sz="0" w:space="0" w:color="auto"/>
                    <w:bottom w:val="none" w:sz="0" w:space="0" w:color="auto"/>
                    <w:right w:val="none" w:sz="0" w:space="0" w:color="auto"/>
                  </w:divBdr>
                </w:div>
                <w:div w:id="1672872207">
                  <w:marLeft w:val="0"/>
                  <w:marRight w:val="0"/>
                  <w:marTop w:val="0"/>
                  <w:marBottom w:val="0"/>
                  <w:divBdr>
                    <w:top w:val="none" w:sz="0" w:space="0" w:color="auto"/>
                    <w:left w:val="none" w:sz="0" w:space="0" w:color="auto"/>
                    <w:bottom w:val="none" w:sz="0" w:space="0" w:color="auto"/>
                    <w:right w:val="none" w:sz="0" w:space="0" w:color="auto"/>
                  </w:divBdr>
                </w:div>
              </w:divsChild>
            </w:div>
            <w:div w:id="422144083">
              <w:marLeft w:val="0"/>
              <w:marRight w:val="0"/>
              <w:marTop w:val="0"/>
              <w:marBottom w:val="0"/>
              <w:divBdr>
                <w:top w:val="none" w:sz="0" w:space="0" w:color="auto"/>
                <w:left w:val="none" w:sz="0" w:space="0" w:color="auto"/>
                <w:bottom w:val="none" w:sz="0" w:space="0" w:color="auto"/>
                <w:right w:val="none" w:sz="0" w:space="0" w:color="auto"/>
              </w:divBdr>
              <w:divsChild>
                <w:div w:id="751394096">
                  <w:marLeft w:val="0"/>
                  <w:marRight w:val="0"/>
                  <w:marTop w:val="0"/>
                  <w:marBottom w:val="0"/>
                  <w:divBdr>
                    <w:top w:val="none" w:sz="0" w:space="0" w:color="auto"/>
                    <w:left w:val="none" w:sz="0" w:space="0" w:color="auto"/>
                    <w:bottom w:val="none" w:sz="0" w:space="0" w:color="auto"/>
                    <w:right w:val="none" w:sz="0" w:space="0" w:color="auto"/>
                  </w:divBdr>
                </w:div>
                <w:div w:id="290093976">
                  <w:marLeft w:val="0"/>
                  <w:marRight w:val="0"/>
                  <w:marTop w:val="0"/>
                  <w:marBottom w:val="0"/>
                  <w:divBdr>
                    <w:top w:val="none" w:sz="0" w:space="0" w:color="auto"/>
                    <w:left w:val="none" w:sz="0" w:space="0" w:color="auto"/>
                    <w:bottom w:val="none" w:sz="0" w:space="0" w:color="auto"/>
                    <w:right w:val="none" w:sz="0" w:space="0" w:color="auto"/>
                  </w:divBdr>
                </w:div>
              </w:divsChild>
            </w:div>
            <w:div w:id="981227456">
              <w:marLeft w:val="0"/>
              <w:marRight w:val="0"/>
              <w:marTop w:val="0"/>
              <w:marBottom w:val="0"/>
              <w:divBdr>
                <w:top w:val="none" w:sz="0" w:space="0" w:color="auto"/>
                <w:left w:val="none" w:sz="0" w:space="0" w:color="auto"/>
                <w:bottom w:val="none" w:sz="0" w:space="0" w:color="auto"/>
                <w:right w:val="none" w:sz="0" w:space="0" w:color="auto"/>
              </w:divBdr>
              <w:divsChild>
                <w:div w:id="1544364577">
                  <w:marLeft w:val="0"/>
                  <w:marRight w:val="0"/>
                  <w:marTop w:val="0"/>
                  <w:marBottom w:val="0"/>
                  <w:divBdr>
                    <w:top w:val="none" w:sz="0" w:space="0" w:color="auto"/>
                    <w:left w:val="none" w:sz="0" w:space="0" w:color="auto"/>
                    <w:bottom w:val="none" w:sz="0" w:space="0" w:color="auto"/>
                    <w:right w:val="none" w:sz="0" w:space="0" w:color="auto"/>
                  </w:divBdr>
                </w:div>
                <w:div w:id="1434476553">
                  <w:marLeft w:val="0"/>
                  <w:marRight w:val="0"/>
                  <w:marTop w:val="0"/>
                  <w:marBottom w:val="0"/>
                  <w:divBdr>
                    <w:top w:val="none" w:sz="0" w:space="0" w:color="auto"/>
                    <w:left w:val="none" w:sz="0" w:space="0" w:color="auto"/>
                    <w:bottom w:val="none" w:sz="0" w:space="0" w:color="auto"/>
                    <w:right w:val="none" w:sz="0" w:space="0" w:color="auto"/>
                  </w:divBdr>
                </w:div>
                <w:div w:id="1286303567">
                  <w:marLeft w:val="0"/>
                  <w:marRight w:val="0"/>
                  <w:marTop w:val="0"/>
                  <w:marBottom w:val="0"/>
                  <w:divBdr>
                    <w:top w:val="none" w:sz="0" w:space="0" w:color="auto"/>
                    <w:left w:val="none" w:sz="0" w:space="0" w:color="auto"/>
                    <w:bottom w:val="none" w:sz="0" w:space="0" w:color="auto"/>
                    <w:right w:val="none" w:sz="0" w:space="0" w:color="auto"/>
                  </w:divBdr>
                </w:div>
                <w:div w:id="1395852492">
                  <w:marLeft w:val="0"/>
                  <w:marRight w:val="0"/>
                  <w:marTop w:val="0"/>
                  <w:marBottom w:val="0"/>
                  <w:divBdr>
                    <w:top w:val="none" w:sz="0" w:space="0" w:color="auto"/>
                    <w:left w:val="none" w:sz="0" w:space="0" w:color="auto"/>
                    <w:bottom w:val="none" w:sz="0" w:space="0" w:color="auto"/>
                    <w:right w:val="none" w:sz="0" w:space="0" w:color="auto"/>
                  </w:divBdr>
                </w:div>
                <w:div w:id="23287634">
                  <w:marLeft w:val="0"/>
                  <w:marRight w:val="0"/>
                  <w:marTop w:val="0"/>
                  <w:marBottom w:val="0"/>
                  <w:divBdr>
                    <w:top w:val="none" w:sz="0" w:space="0" w:color="auto"/>
                    <w:left w:val="none" w:sz="0" w:space="0" w:color="auto"/>
                    <w:bottom w:val="none" w:sz="0" w:space="0" w:color="auto"/>
                    <w:right w:val="none" w:sz="0" w:space="0" w:color="auto"/>
                  </w:divBdr>
                </w:div>
                <w:div w:id="360978879">
                  <w:marLeft w:val="0"/>
                  <w:marRight w:val="0"/>
                  <w:marTop w:val="0"/>
                  <w:marBottom w:val="0"/>
                  <w:divBdr>
                    <w:top w:val="none" w:sz="0" w:space="0" w:color="auto"/>
                    <w:left w:val="none" w:sz="0" w:space="0" w:color="auto"/>
                    <w:bottom w:val="none" w:sz="0" w:space="0" w:color="auto"/>
                    <w:right w:val="none" w:sz="0" w:space="0" w:color="auto"/>
                  </w:divBdr>
                </w:div>
                <w:div w:id="1336811043">
                  <w:marLeft w:val="0"/>
                  <w:marRight w:val="0"/>
                  <w:marTop w:val="0"/>
                  <w:marBottom w:val="0"/>
                  <w:divBdr>
                    <w:top w:val="none" w:sz="0" w:space="0" w:color="auto"/>
                    <w:left w:val="none" w:sz="0" w:space="0" w:color="auto"/>
                    <w:bottom w:val="none" w:sz="0" w:space="0" w:color="auto"/>
                    <w:right w:val="none" w:sz="0" w:space="0" w:color="auto"/>
                  </w:divBdr>
                </w:div>
              </w:divsChild>
            </w:div>
            <w:div w:id="861896481">
              <w:marLeft w:val="0"/>
              <w:marRight w:val="0"/>
              <w:marTop w:val="0"/>
              <w:marBottom w:val="0"/>
              <w:divBdr>
                <w:top w:val="none" w:sz="0" w:space="0" w:color="auto"/>
                <w:left w:val="none" w:sz="0" w:space="0" w:color="auto"/>
                <w:bottom w:val="none" w:sz="0" w:space="0" w:color="auto"/>
                <w:right w:val="none" w:sz="0" w:space="0" w:color="auto"/>
              </w:divBdr>
              <w:divsChild>
                <w:div w:id="2034728212">
                  <w:marLeft w:val="0"/>
                  <w:marRight w:val="0"/>
                  <w:marTop w:val="0"/>
                  <w:marBottom w:val="0"/>
                  <w:divBdr>
                    <w:top w:val="none" w:sz="0" w:space="0" w:color="auto"/>
                    <w:left w:val="none" w:sz="0" w:space="0" w:color="auto"/>
                    <w:bottom w:val="none" w:sz="0" w:space="0" w:color="auto"/>
                    <w:right w:val="none" w:sz="0" w:space="0" w:color="auto"/>
                  </w:divBdr>
                </w:div>
                <w:div w:id="577516241">
                  <w:marLeft w:val="0"/>
                  <w:marRight w:val="0"/>
                  <w:marTop w:val="0"/>
                  <w:marBottom w:val="0"/>
                  <w:divBdr>
                    <w:top w:val="none" w:sz="0" w:space="0" w:color="auto"/>
                    <w:left w:val="none" w:sz="0" w:space="0" w:color="auto"/>
                    <w:bottom w:val="none" w:sz="0" w:space="0" w:color="auto"/>
                    <w:right w:val="none" w:sz="0" w:space="0" w:color="auto"/>
                  </w:divBdr>
                </w:div>
                <w:div w:id="294529211">
                  <w:marLeft w:val="0"/>
                  <w:marRight w:val="0"/>
                  <w:marTop w:val="0"/>
                  <w:marBottom w:val="0"/>
                  <w:divBdr>
                    <w:top w:val="none" w:sz="0" w:space="0" w:color="auto"/>
                    <w:left w:val="none" w:sz="0" w:space="0" w:color="auto"/>
                    <w:bottom w:val="none" w:sz="0" w:space="0" w:color="auto"/>
                    <w:right w:val="none" w:sz="0" w:space="0" w:color="auto"/>
                  </w:divBdr>
                </w:div>
                <w:div w:id="874461721">
                  <w:marLeft w:val="0"/>
                  <w:marRight w:val="0"/>
                  <w:marTop w:val="0"/>
                  <w:marBottom w:val="0"/>
                  <w:divBdr>
                    <w:top w:val="none" w:sz="0" w:space="0" w:color="auto"/>
                    <w:left w:val="none" w:sz="0" w:space="0" w:color="auto"/>
                    <w:bottom w:val="none" w:sz="0" w:space="0" w:color="auto"/>
                    <w:right w:val="none" w:sz="0" w:space="0" w:color="auto"/>
                  </w:divBdr>
                </w:div>
                <w:div w:id="1617907157">
                  <w:marLeft w:val="0"/>
                  <w:marRight w:val="0"/>
                  <w:marTop w:val="0"/>
                  <w:marBottom w:val="0"/>
                  <w:divBdr>
                    <w:top w:val="none" w:sz="0" w:space="0" w:color="auto"/>
                    <w:left w:val="none" w:sz="0" w:space="0" w:color="auto"/>
                    <w:bottom w:val="none" w:sz="0" w:space="0" w:color="auto"/>
                    <w:right w:val="none" w:sz="0" w:space="0" w:color="auto"/>
                  </w:divBdr>
                </w:div>
                <w:div w:id="256641954">
                  <w:marLeft w:val="0"/>
                  <w:marRight w:val="0"/>
                  <w:marTop w:val="0"/>
                  <w:marBottom w:val="0"/>
                  <w:divBdr>
                    <w:top w:val="none" w:sz="0" w:space="0" w:color="auto"/>
                    <w:left w:val="none" w:sz="0" w:space="0" w:color="auto"/>
                    <w:bottom w:val="none" w:sz="0" w:space="0" w:color="auto"/>
                    <w:right w:val="none" w:sz="0" w:space="0" w:color="auto"/>
                  </w:divBdr>
                </w:div>
                <w:div w:id="1513955819">
                  <w:marLeft w:val="0"/>
                  <w:marRight w:val="0"/>
                  <w:marTop w:val="0"/>
                  <w:marBottom w:val="0"/>
                  <w:divBdr>
                    <w:top w:val="none" w:sz="0" w:space="0" w:color="auto"/>
                    <w:left w:val="none" w:sz="0" w:space="0" w:color="auto"/>
                    <w:bottom w:val="none" w:sz="0" w:space="0" w:color="auto"/>
                    <w:right w:val="none" w:sz="0" w:space="0" w:color="auto"/>
                  </w:divBdr>
                </w:div>
                <w:div w:id="1393236108">
                  <w:marLeft w:val="0"/>
                  <w:marRight w:val="0"/>
                  <w:marTop w:val="0"/>
                  <w:marBottom w:val="0"/>
                  <w:divBdr>
                    <w:top w:val="none" w:sz="0" w:space="0" w:color="auto"/>
                    <w:left w:val="none" w:sz="0" w:space="0" w:color="auto"/>
                    <w:bottom w:val="none" w:sz="0" w:space="0" w:color="auto"/>
                    <w:right w:val="none" w:sz="0" w:space="0" w:color="auto"/>
                  </w:divBdr>
                </w:div>
              </w:divsChild>
            </w:div>
            <w:div w:id="924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3907</Words>
  <Characters>23445</Characters>
  <Application>Microsoft Office Word</Application>
  <DocSecurity>0</DocSecurity>
  <Lines>195</Lines>
  <Paragraphs>54</Paragraphs>
  <ScaleCrop>false</ScaleCrop>
  <Company>Microsoft</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dcterms:created xsi:type="dcterms:W3CDTF">2017-11-23T09:37:00Z</dcterms:created>
  <dcterms:modified xsi:type="dcterms:W3CDTF">2017-11-23T09:37:00Z</dcterms:modified>
</cp:coreProperties>
</file>